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3B" w:rsidRPr="006C2B3E" w:rsidRDefault="001A653B" w:rsidP="001A653B">
      <w:pPr>
        <w:pStyle w:val="Heading2"/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olor w:val="auto"/>
        </w:rPr>
      </w:pPr>
      <w:r w:rsidRPr="006C2B3E">
        <w:rPr>
          <w:b/>
          <w:color w:val="auto"/>
        </w:rPr>
        <w:t>In recognition of International FASD Awareness Day The INTERLAKE FASD COALITION presents</w:t>
      </w:r>
      <w:proofErr w:type="gramStart"/>
      <w:r w:rsidRPr="006C2B3E">
        <w:rPr>
          <w:b/>
          <w:color w:val="auto"/>
        </w:rPr>
        <w:t>…..</w:t>
      </w:r>
      <w:proofErr w:type="gramEnd"/>
    </w:p>
    <w:p w:rsidR="001A653B" w:rsidRPr="006C2B3E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color w:val="2E74B5" w:themeColor="accent1" w:themeShade="BF"/>
          <w:sz w:val="20"/>
          <w:szCs w:val="20"/>
        </w:rPr>
      </w:pPr>
    </w:p>
    <w:p w:rsidR="001A653B" w:rsidRPr="00EB1BBA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  <w:sz w:val="28"/>
        </w:rPr>
      </w:pPr>
      <w:r w:rsidRPr="00EB1BBA">
        <w:rPr>
          <w:rFonts w:ascii="Bahnschrift Light Condensed" w:hAnsi="Bahnschrift Light Condensed"/>
          <w:color w:val="FF0000"/>
          <w:sz w:val="48"/>
          <w:szCs w:val="48"/>
          <w:u w:val="single"/>
        </w:rPr>
        <w:t>W</w:t>
      </w:r>
      <w:r w:rsidRPr="00EB1BBA">
        <w:rPr>
          <w:rFonts w:ascii="Bahnschrift Light Condensed" w:hAnsi="Bahnschrift Light Condensed"/>
          <w:color w:val="FF0000"/>
          <w:sz w:val="48"/>
          <w:u w:val="single"/>
        </w:rPr>
        <w:t>hen Likes Turn to Need</w:t>
      </w:r>
      <w:r w:rsidRPr="00EB1BBA">
        <w:rPr>
          <w:rFonts w:ascii="Bahnschrift Light Condensed" w:hAnsi="Bahnschrift Light Condensed"/>
          <w:color w:val="FF0000"/>
          <w:sz w:val="48"/>
        </w:rPr>
        <w:t xml:space="preserve">: </w:t>
      </w:r>
      <w:r w:rsidRPr="00EB1BBA">
        <w:rPr>
          <w:rFonts w:ascii="Bahnschrift Light Condensed" w:hAnsi="Bahnschrift Light Condensed"/>
          <w:color w:val="FF0000"/>
          <w:sz w:val="28"/>
        </w:rPr>
        <w:t>Social Media Use &amp; The Brain in Adolescence</w:t>
      </w:r>
      <w:bookmarkStart w:id="0" w:name="_Hlk528581732"/>
      <w:r w:rsidRPr="00EB1BBA">
        <w:rPr>
          <w:color w:val="FF0000"/>
          <w:sz w:val="28"/>
        </w:rPr>
        <w:t xml:space="preserve">  </w:t>
      </w:r>
    </w:p>
    <w:p w:rsidR="001A653B" w:rsidRPr="00123249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CA"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 wp14:anchorId="3D6229E0" wp14:editId="79ED4C9D">
            <wp:extent cx="2552700" cy="1047750"/>
            <wp:effectExtent l="0" t="0" r="0" b="0"/>
            <wp:docPr id="1" name="Picture 1" descr="BBC Radio 4 - Beyond Today - The darker side of apps we all ha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Radio 4 - Beyond Today - The darker side of apps we all hav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12" cy="104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C8B">
        <w:rPr>
          <w:lang w:val="en-CA"/>
        </w:rPr>
        <w:t xml:space="preserve"> </w:t>
      </w:r>
      <w:r w:rsidRPr="00123249">
        <w:rPr>
          <w:lang w:val="en-CA"/>
        </w:rPr>
        <w:t>Julie Walsh will explore the neurobiology of addiction, the marketing of social media and the impact on the developing brain.</w:t>
      </w:r>
      <w:r>
        <w:rPr>
          <w:lang w:val="en-CA"/>
        </w:rPr>
        <w:t xml:space="preserve"> </w:t>
      </w:r>
      <w:r w:rsidRPr="00123249">
        <w:rPr>
          <w:lang w:val="en-CA"/>
        </w:rPr>
        <w:t xml:space="preserve">Explaining how dangerous behaviors such as sexting &amp; cyberbullying put our youth at risk for sexual exploitation &amp; </w:t>
      </w:r>
      <w:r>
        <w:rPr>
          <w:lang w:val="en-CA"/>
        </w:rPr>
        <w:t xml:space="preserve">can be linked to </w:t>
      </w:r>
      <w:r w:rsidRPr="00123249">
        <w:rPr>
          <w:lang w:val="en-CA"/>
        </w:rPr>
        <w:t>anxiety, depression &amp; s</w:t>
      </w:r>
      <w:r>
        <w:rPr>
          <w:lang w:val="en-CA"/>
        </w:rPr>
        <w:t>elf harm</w:t>
      </w:r>
      <w:r w:rsidRPr="00123249">
        <w:rPr>
          <w:lang w:val="en-CA"/>
        </w:rPr>
        <w:t>.</w:t>
      </w:r>
      <w:r>
        <w:rPr>
          <w:lang w:val="en-CA"/>
        </w:rPr>
        <w:t xml:space="preserve"> </w:t>
      </w:r>
      <w:r w:rsidRPr="00123249">
        <w:rPr>
          <w:lang w:val="en-CA"/>
        </w:rPr>
        <w:t>Julie will help educate</w:t>
      </w:r>
      <w:r>
        <w:rPr>
          <w:lang w:val="en-CA"/>
        </w:rPr>
        <w:t xml:space="preserve"> </w:t>
      </w:r>
      <w:r w:rsidRPr="00123249">
        <w:rPr>
          <w:lang w:val="en-CA"/>
        </w:rPr>
        <w:t xml:space="preserve">and empower you to mitigate these damaging effects on our kids. This presentation is for all caregivers of children who use some form of social media.    </w:t>
      </w:r>
    </w:p>
    <w:bookmarkEnd w:id="0"/>
    <w:p w:rsidR="001A653B" w:rsidRPr="00123249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Black" w:hAnsi="Arial Black"/>
          <w:b/>
          <w:color w:val="000000" w:themeColor="text1"/>
          <w:lang w:val="en-CA"/>
        </w:rPr>
      </w:pPr>
      <w:r w:rsidRPr="00EB1BBA">
        <w:rPr>
          <w:rFonts w:ascii="Arial Black" w:hAnsi="Arial Black"/>
          <w:b/>
          <w:color w:val="0070C0"/>
          <w:lang w:val="en-CA"/>
        </w:rPr>
        <w:t>This presentation is FREE and offered in person and via Zoom</w:t>
      </w:r>
      <w:r w:rsidRPr="00123249">
        <w:rPr>
          <w:rFonts w:ascii="Arial Black" w:hAnsi="Arial Black"/>
          <w:b/>
          <w:color w:val="000000" w:themeColor="text1"/>
          <w:lang w:val="en-CA"/>
        </w:rPr>
        <w:t xml:space="preserve">  </w:t>
      </w:r>
    </w:p>
    <w:p w:rsidR="001A653B" w:rsidRPr="00231C8B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color w:val="FF0000"/>
          <w:lang w:val="en-CA"/>
        </w:rPr>
      </w:pPr>
      <w:r w:rsidRPr="00205215">
        <w:rPr>
          <w:color w:val="FF0000"/>
          <w:u w:val="single"/>
          <w:lang w:val="en-CA"/>
        </w:rPr>
        <w:t>WHEN:</w:t>
      </w:r>
      <w:r w:rsidRPr="00231C8B">
        <w:rPr>
          <w:color w:val="FF0000"/>
          <w:lang w:val="en-CA"/>
        </w:rPr>
        <w:t xml:space="preserve"> </w:t>
      </w:r>
      <w:r w:rsidRPr="00231C8B">
        <w:rPr>
          <w:lang w:val="en-CA"/>
        </w:rPr>
        <w:t xml:space="preserve">Wednesday, September 9, 2020  </w:t>
      </w:r>
      <w:r w:rsidRPr="00231C8B">
        <w:rPr>
          <w:lang w:val="en-CA"/>
        </w:rPr>
        <w:br/>
      </w:r>
    </w:p>
    <w:p w:rsidR="001A653B" w:rsidRPr="00231C8B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CA"/>
        </w:rPr>
      </w:pPr>
      <w:r w:rsidRPr="00205215">
        <w:rPr>
          <w:color w:val="FF0000"/>
          <w:u w:val="single"/>
          <w:lang w:val="en-CA"/>
        </w:rPr>
        <w:t>TIME:</w:t>
      </w:r>
      <w:r w:rsidRPr="00231C8B">
        <w:rPr>
          <w:lang w:val="en-CA"/>
        </w:rPr>
        <w:t xml:space="preserve">  Doors open at 11:30</w:t>
      </w:r>
      <w:r>
        <w:rPr>
          <w:lang w:val="en-CA"/>
        </w:rPr>
        <w:t>AM</w:t>
      </w:r>
      <w:r w:rsidRPr="00231C8B">
        <w:rPr>
          <w:lang w:val="en-CA"/>
        </w:rPr>
        <w:t xml:space="preserve">, </w:t>
      </w:r>
      <w:r>
        <w:rPr>
          <w:lang w:val="en-CA"/>
        </w:rPr>
        <w:t>Bring your lunch!  P</w:t>
      </w:r>
      <w:r w:rsidRPr="00231C8B">
        <w:rPr>
          <w:lang w:val="en-CA"/>
        </w:rPr>
        <w:t>resentation begins at 12</w:t>
      </w:r>
      <w:r>
        <w:rPr>
          <w:lang w:val="en-CA"/>
        </w:rPr>
        <w:t>PM</w:t>
      </w:r>
    </w:p>
    <w:p w:rsidR="001A653B" w:rsidRPr="00231C8B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CA"/>
        </w:rPr>
      </w:pPr>
      <w:r w:rsidRPr="00205215">
        <w:rPr>
          <w:color w:val="FF0000"/>
          <w:u w:val="single"/>
          <w:lang w:val="en-CA"/>
        </w:rPr>
        <w:t>WHERE:</w:t>
      </w:r>
      <w:r w:rsidRPr="00231C8B">
        <w:rPr>
          <w:color w:val="FF0000"/>
          <w:lang w:val="en-CA"/>
        </w:rPr>
        <w:t xml:space="preserve">  </w:t>
      </w:r>
      <w:r w:rsidRPr="00231C8B">
        <w:rPr>
          <w:lang w:val="en-CA"/>
        </w:rPr>
        <w:t xml:space="preserve">Selkirk United Church, 202 McLean </w:t>
      </w:r>
      <w:proofErr w:type="spellStart"/>
      <w:r w:rsidRPr="00231C8B">
        <w:rPr>
          <w:lang w:val="en-CA"/>
        </w:rPr>
        <w:t>ave</w:t>
      </w:r>
      <w:proofErr w:type="spellEnd"/>
      <w:r w:rsidRPr="00231C8B">
        <w:rPr>
          <w:lang w:val="en-CA"/>
        </w:rPr>
        <w:t>, Selkirk, MB</w:t>
      </w:r>
    </w:p>
    <w:p w:rsidR="001A653B" w:rsidRDefault="001A653B" w:rsidP="001A653B">
      <w:pPr>
        <w:framePr w:w="7788" w:h="9329" w:hRule="exact" w:hSpace="180" w:wrap="around" w:vAnchor="page" w:hAnchor="page" w:x="1181" w:y="96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CA"/>
        </w:rPr>
      </w:pPr>
      <w:r w:rsidRPr="00205215">
        <w:rPr>
          <w:color w:val="FF0000"/>
          <w:u w:val="single"/>
          <w:lang w:val="en-CA"/>
        </w:rPr>
        <w:t>TO REGISTER:</w:t>
      </w:r>
      <w:r w:rsidRPr="00231C8B">
        <w:rPr>
          <w:lang w:val="en-CA"/>
        </w:rPr>
        <w:t xml:space="preserve">  Please contact Sasha </w:t>
      </w:r>
      <w:proofErr w:type="spellStart"/>
      <w:r w:rsidRPr="00231C8B">
        <w:rPr>
          <w:lang w:val="en-CA"/>
        </w:rPr>
        <w:t>Helgason</w:t>
      </w:r>
      <w:proofErr w:type="spellEnd"/>
      <w:r w:rsidRPr="00231C8B">
        <w:rPr>
          <w:lang w:val="en-CA"/>
        </w:rPr>
        <w:t xml:space="preserve"> at </w:t>
      </w:r>
      <w:hyperlink r:id="rId6" w:history="1">
        <w:r w:rsidRPr="00231C8B">
          <w:rPr>
            <w:rStyle w:val="Hyperlink"/>
            <w:lang w:val="en-CA"/>
          </w:rPr>
          <w:t>s</w:t>
        </w:r>
        <w:r>
          <w:rPr>
            <w:rStyle w:val="Hyperlink"/>
            <w:lang w:val="en-CA"/>
          </w:rPr>
          <w:t>asha.helgason</w:t>
        </w:r>
        <w:r w:rsidRPr="00231C8B">
          <w:rPr>
            <w:rStyle w:val="Hyperlink"/>
            <w:lang w:val="en-CA"/>
          </w:rPr>
          <w:t>@gov.m</w:t>
        </w:r>
        <w:bookmarkStart w:id="1" w:name="_GoBack"/>
        <w:bookmarkEnd w:id="1"/>
        <w:r w:rsidRPr="00231C8B">
          <w:rPr>
            <w:rStyle w:val="Hyperlink"/>
            <w:lang w:val="en-CA"/>
          </w:rPr>
          <w:t>b</w:t>
        </w:r>
        <w:r w:rsidRPr="00231C8B">
          <w:rPr>
            <w:rStyle w:val="Hyperlink"/>
            <w:lang w:val="en-CA"/>
          </w:rPr>
          <w:t>.ca</w:t>
        </w:r>
      </w:hyperlink>
      <w:r w:rsidRPr="00231C8B">
        <w:rPr>
          <w:lang w:val="en-CA"/>
        </w:rPr>
        <w:t xml:space="preserve"> or call 204-</w:t>
      </w:r>
      <w:r>
        <w:rPr>
          <w:lang w:val="en-CA"/>
        </w:rPr>
        <w:t>485-1914</w:t>
      </w:r>
      <w:r w:rsidRPr="00231C8B">
        <w:rPr>
          <w:lang w:val="en-CA"/>
        </w:rPr>
        <w:t>.   Registration closes on September 4, 2020 at noon</w:t>
      </w:r>
    </w:p>
    <w:p w:rsidR="001A653B" w:rsidRDefault="001A653B" w:rsidP="001A653B">
      <w:pPr>
        <w:rPr>
          <w:i/>
          <w:lang w:val="en-CA"/>
        </w:rPr>
      </w:pPr>
      <w:r>
        <w:rPr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4933666</wp:posOffset>
                </wp:positionH>
                <wp:positionV relativeFrom="paragraph">
                  <wp:posOffset>-272955</wp:posOffset>
                </wp:positionV>
                <wp:extent cx="1726100" cy="5875361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100" cy="5875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653B" w:rsidRPr="006C2B3E" w:rsidRDefault="001A653B" w:rsidP="001A653B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C2B3E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Julie Walsh MSW, RSW </w:t>
                            </w:r>
                          </w:p>
                          <w:p w:rsidR="001A653B" w:rsidRPr="006C2B3E" w:rsidRDefault="001A653B" w:rsidP="001A653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2B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Has practiced child and family therapy for over 10 years. Her focus on trauma, attachment, regulation, and reunification has led her to develop manuals, workshops, and training programs for a variety of government and non-profit agencies throughout Manitoba and Eastern Canada. </w:t>
                            </w:r>
                          </w:p>
                          <w:p w:rsidR="001A653B" w:rsidRPr="006C2B3E" w:rsidRDefault="001A653B" w:rsidP="001A653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2B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 addition to her private practice, she uses her extensive knowledge and experiences in working with families with complex needs to teach caregivers, professionals, and youth. </w:t>
                            </w:r>
                          </w:p>
                          <w:p w:rsidR="001A653B" w:rsidRPr="006C2B3E" w:rsidRDefault="001A653B" w:rsidP="001A653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2B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Using theory, research, case examples, humor, and compassion, Julie is a dynamic and engaging speaker, who has presented within North America and Europe. </w:t>
                            </w:r>
                          </w:p>
                          <w:p w:rsidR="001A653B" w:rsidRDefault="001A6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5pt;margin-top:-21.5pt;width:135.9pt;height:4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" fillcolor="white [3201]" strokeweight=".5pt">
                <v:textbox>
                  <w:txbxContent>
                    <w:p w:rsidR="001A653B" w:rsidRPr="006C2B3E" w:rsidRDefault="001A653B" w:rsidP="001A653B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C2B3E">
                        <w:rPr>
                          <w:rFonts w:cstheme="minorHAnsi"/>
                          <w:b/>
                          <w:sz w:val="20"/>
                        </w:rPr>
                        <w:t xml:space="preserve">Julie Walsh MSW, RSW </w:t>
                      </w:r>
                    </w:p>
                    <w:p w:rsidR="001A653B" w:rsidRPr="006C2B3E" w:rsidRDefault="001A653B" w:rsidP="001A653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2B3E">
                        <w:rPr>
                          <w:rFonts w:cstheme="minorHAnsi"/>
                          <w:sz w:val="20"/>
                          <w:szCs w:val="20"/>
                        </w:rPr>
                        <w:t xml:space="preserve">Has practiced child and family therapy for over 10 years. Her focus on trauma, attachment, regulation, and reunification has led her to develop manuals, workshops, and training programs for a variety of government and non-profit agencies throughout Manitoba and Eastern Canada. </w:t>
                      </w:r>
                    </w:p>
                    <w:p w:rsidR="001A653B" w:rsidRPr="006C2B3E" w:rsidRDefault="001A653B" w:rsidP="001A653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2B3E">
                        <w:rPr>
                          <w:rFonts w:cstheme="minorHAnsi"/>
                          <w:sz w:val="20"/>
                          <w:szCs w:val="20"/>
                        </w:rPr>
                        <w:t xml:space="preserve">In addition to her private practice, she uses her extensive knowledge and experiences in working with families with complex needs to teach caregivers, professionals, and youth. </w:t>
                      </w:r>
                    </w:p>
                    <w:p w:rsidR="001A653B" w:rsidRPr="006C2B3E" w:rsidRDefault="001A653B" w:rsidP="001A653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2B3E">
                        <w:rPr>
                          <w:rFonts w:cstheme="minorHAnsi"/>
                          <w:sz w:val="20"/>
                          <w:szCs w:val="20"/>
                        </w:rPr>
                        <w:t xml:space="preserve">Using theory, research, case examples, humor, and compassion, Julie is a dynamic and engaging speaker, who has presented within North America and Europe. </w:t>
                      </w:r>
                    </w:p>
                    <w:p w:rsidR="001A653B" w:rsidRDefault="001A653B"/>
                  </w:txbxContent>
                </v:textbox>
              </v:shape>
            </w:pict>
          </mc:Fallback>
        </mc:AlternateContent>
      </w: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rPr>
          <w:i/>
          <w:lang w:val="en-CA"/>
        </w:rPr>
      </w:pPr>
    </w:p>
    <w:p w:rsidR="001A653B" w:rsidRDefault="001A653B" w:rsidP="001A653B">
      <w:pPr>
        <w:ind w:left="-426"/>
        <w:rPr>
          <w:i/>
          <w:lang w:val="en-CA"/>
        </w:rPr>
      </w:pPr>
    </w:p>
    <w:p w:rsidR="00840CE6" w:rsidRDefault="001A653B" w:rsidP="001A653B">
      <w:pPr>
        <w:ind w:left="-426"/>
      </w:pPr>
      <w:r w:rsidRPr="00231C8B">
        <w:rPr>
          <w:i/>
          <w:lang w:val="en-CA"/>
        </w:rPr>
        <w:t>Due to the pandemic, numbers for the in-person session will be capped</w:t>
      </w:r>
      <w:r>
        <w:rPr>
          <w:i/>
          <w:lang w:val="en-CA"/>
        </w:rPr>
        <w:t xml:space="preserve"> therefore e</w:t>
      </w:r>
      <w:r w:rsidRPr="00231C8B">
        <w:rPr>
          <w:i/>
          <w:lang w:val="en-CA"/>
        </w:rPr>
        <w:t xml:space="preserve">arly registration is </w:t>
      </w:r>
      <w:r>
        <w:rPr>
          <w:i/>
          <w:lang w:val="en-CA"/>
        </w:rPr>
        <w:t>encouraged.</w:t>
      </w:r>
      <w:r w:rsidRPr="00231C8B">
        <w:rPr>
          <w:i/>
          <w:lang w:val="en-CA"/>
        </w:rPr>
        <w:t xml:space="preserve"> </w:t>
      </w:r>
      <w:r>
        <w:rPr>
          <w:i/>
          <w:lang w:val="en-CA"/>
        </w:rPr>
        <w:t xml:space="preserve">Masks </w:t>
      </w:r>
      <w:r w:rsidRPr="00231C8B">
        <w:rPr>
          <w:i/>
          <w:lang w:val="en-CA"/>
        </w:rPr>
        <w:t>&amp; social distancing will be</w:t>
      </w:r>
      <w:r>
        <w:rPr>
          <w:i/>
          <w:lang w:val="en-CA"/>
        </w:rPr>
        <w:t xml:space="preserve"> expected at the session</w:t>
      </w:r>
      <w:r w:rsidRPr="00231C8B">
        <w:rPr>
          <w:i/>
          <w:lang w:val="en-CA"/>
        </w:rPr>
        <w:t>.</w:t>
      </w:r>
      <w:r>
        <w:rPr>
          <w:i/>
          <w:lang w:val="en-CA"/>
        </w:rPr>
        <w:t xml:space="preserve">  Information is subject to change based upon evolving provincial recommendations</w:t>
      </w:r>
    </w:p>
    <w:sectPr w:rsidR="00840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3B"/>
    <w:rsid w:val="001A653B"/>
    <w:rsid w:val="004B6176"/>
    <w:rsid w:val="006C2B3E"/>
    <w:rsid w:val="00840CE6"/>
    <w:rsid w:val="00B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644F-C703-4A77-A039-A9E9311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3B"/>
    <w:pPr>
      <w:spacing w:after="200" w:line="276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5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customStyle="1" w:styleId="Logo">
    <w:name w:val="Logo"/>
    <w:basedOn w:val="Normal"/>
    <w:uiPriority w:val="12"/>
    <w:qFormat/>
    <w:rsid w:val="001A653B"/>
    <w:pPr>
      <w:spacing w:after="480" w:line="240" w:lineRule="auto"/>
      <w:contextualSpacing/>
      <w:jc w:val="right"/>
    </w:pPr>
  </w:style>
  <w:style w:type="character" w:styleId="Hyperlink">
    <w:name w:val="Hyperlink"/>
    <w:basedOn w:val="DefaultParagraphFont"/>
    <w:uiPriority w:val="99"/>
    <w:unhideWhenUsed/>
    <w:rsid w:val="001A65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sha.helgason@gov.mb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AF86-635C-47E2-9A63-0A631A59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Interlake-Eastern Regional Health Authority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Borkowsky</dc:creator>
  <cp:keywords/>
  <dc:description/>
  <cp:lastModifiedBy>Kristy Magnusson</cp:lastModifiedBy>
  <cp:revision>2</cp:revision>
  <dcterms:created xsi:type="dcterms:W3CDTF">2020-08-19T14:45:00Z</dcterms:created>
  <dcterms:modified xsi:type="dcterms:W3CDTF">2020-08-19T14:45:00Z</dcterms:modified>
</cp:coreProperties>
</file>